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00" w:rsidRDefault="00C74600"/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2682"/>
        <w:gridCol w:w="1476"/>
        <w:gridCol w:w="1440"/>
        <w:gridCol w:w="32"/>
        <w:gridCol w:w="1471"/>
        <w:gridCol w:w="27"/>
        <w:gridCol w:w="1445"/>
        <w:gridCol w:w="1008"/>
      </w:tblGrid>
      <w:tr w:rsidR="00C74600" w:rsidTr="009E6B33">
        <w:trPr>
          <w:trHeight w:val="3140"/>
        </w:trPr>
        <w:tc>
          <w:tcPr>
            <w:tcW w:w="9581" w:type="dxa"/>
            <w:gridSpan w:val="8"/>
          </w:tcPr>
          <w:p w:rsidR="00C74600" w:rsidRDefault="00C74600"/>
          <w:p w:rsidR="00C74600" w:rsidRDefault="00C74600">
            <w:r>
              <w:object w:dxaOrig="1128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6pt;height:130.7pt" o:ole="">
                  <v:imagedata r:id="rId7" o:title=""/>
                </v:shape>
                <o:OLEObject Type="Embed" ProgID="PBrush" ShapeID="_x0000_i1025" DrawAspect="Content" ObjectID="_1488088048" r:id="rId8"/>
              </w:object>
            </w:r>
          </w:p>
        </w:tc>
      </w:tr>
      <w:tr w:rsidR="00C74600" w:rsidTr="00C74600">
        <w:trPr>
          <w:trHeight w:val="440"/>
        </w:trPr>
        <w:tc>
          <w:tcPr>
            <w:tcW w:w="2682" w:type="dxa"/>
            <w:vMerge w:val="restart"/>
          </w:tcPr>
          <w:p w:rsidR="00C74600" w:rsidRDefault="00C74600"/>
          <w:p w:rsidR="00C74600" w:rsidRDefault="00C74600">
            <w:r>
              <w:t xml:space="preserve">Criteria </w:t>
            </w:r>
          </w:p>
          <w:p w:rsidR="00C74600" w:rsidRDefault="00C74600" w:rsidP="00C74600">
            <w:pPr>
              <w:pStyle w:val="ListParagraph"/>
              <w:numPr>
                <w:ilvl w:val="0"/>
                <w:numId w:val="1"/>
              </w:numPr>
            </w:pPr>
            <w:r>
              <w:t xml:space="preserve"> Where you expect the student will be at the end of the school year OR</w:t>
            </w:r>
          </w:p>
          <w:p w:rsidR="00C74600" w:rsidRDefault="00C74600" w:rsidP="00C74600">
            <w:pPr>
              <w:pStyle w:val="ListParagraph"/>
              <w:numPr>
                <w:ilvl w:val="0"/>
                <w:numId w:val="1"/>
              </w:numPr>
            </w:pPr>
            <w:r>
              <w:t>what the criteria is at which the student has demonstrated mastery</w:t>
            </w:r>
          </w:p>
          <w:p w:rsidR="00C74600" w:rsidRDefault="00C74600"/>
        </w:tc>
        <w:tc>
          <w:tcPr>
            <w:tcW w:w="5891" w:type="dxa"/>
            <w:gridSpan w:val="6"/>
          </w:tcPr>
          <w:p w:rsidR="00C74600" w:rsidRDefault="00C74600">
            <w:r>
              <w:t>Actual Criteria student demonstrated in session each week:</w:t>
            </w:r>
          </w:p>
        </w:tc>
        <w:tc>
          <w:tcPr>
            <w:tcW w:w="1008" w:type="dxa"/>
            <w:vMerge w:val="restart"/>
          </w:tcPr>
          <w:p w:rsidR="00C74600" w:rsidRDefault="00C74600"/>
          <w:p w:rsidR="00C74600" w:rsidRDefault="00C74600"/>
          <w:p w:rsidR="00C74600" w:rsidRDefault="00C74600"/>
          <w:p w:rsidR="00C74600" w:rsidRPr="00C74600" w:rsidRDefault="00C74600">
            <w:pPr>
              <w:rPr>
                <w:sz w:val="20"/>
                <w:szCs w:val="20"/>
              </w:rPr>
            </w:pPr>
            <w:r w:rsidRPr="00C74600">
              <w:rPr>
                <w:sz w:val="20"/>
                <w:szCs w:val="20"/>
              </w:rPr>
              <w:t>Identified between 4 and 6 correct</w:t>
            </w:r>
            <w:r>
              <w:rPr>
                <w:sz w:val="20"/>
                <w:szCs w:val="20"/>
              </w:rPr>
              <w:t xml:space="preserve"> per week</w:t>
            </w:r>
            <w:r w:rsidRPr="00C74600">
              <w:rPr>
                <w:sz w:val="20"/>
                <w:szCs w:val="20"/>
              </w:rPr>
              <w:t xml:space="preserve">  for this criteria period</w:t>
            </w:r>
          </w:p>
        </w:tc>
      </w:tr>
      <w:tr w:rsidR="00C74600" w:rsidTr="00C74600">
        <w:trPr>
          <w:trHeight w:val="2278"/>
        </w:trPr>
        <w:tc>
          <w:tcPr>
            <w:tcW w:w="2682" w:type="dxa"/>
            <w:vMerge/>
          </w:tcPr>
          <w:p w:rsidR="00C74600" w:rsidRDefault="00C74600"/>
        </w:tc>
        <w:tc>
          <w:tcPr>
            <w:tcW w:w="1476" w:type="dxa"/>
            <w:vAlign w:val="center"/>
          </w:tcPr>
          <w:p w:rsidR="00C74600" w:rsidRDefault="00C74600" w:rsidP="00C74600">
            <w:pPr>
              <w:jc w:val="center"/>
            </w:pPr>
            <w:r>
              <w:t>4/10 = 40%</w:t>
            </w:r>
          </w:p>
        </w:tc>
        <w:tc>
          <w:tcPr>
            <w:tcW w:w="1472" w:type="dxa"/>
            <w:gridSpan w:val="2"/>
            <w:vAlign w:val="center"/>
          </w:tcPr>
          <w:p w:rsidR="00C74600" w:rsidRDefault="00C74600" w:rsidP="00C74600">
            <w:pPr>
              <w:jc w:val="center"/>
            </w:pPr>
            <w:r>
              <w:t>5/10 = 50%</w:t>
            </w:r>
          </w:p>
        </w:tc>
        <w:tc>
          <w:tcPr>
            <w:tcW w:w="1471" w:type="dxa"/>
            <w:vAlign w:val="center"/>
          </w:tcPr>
          <w:p w:rsidR="00C74600" w:rsidRDefault="00C74600" w:rsidP="00C74600">
            <w:pPr>
              <w:jc w:val="center"/>
            </w:pPr>
            <w:r>
              <w:t>4/10 = 40%</w:t>
            </w:r>
          </w:p>
        </w:tc>
        <w:tc>
          <w:tcPr>
            <w:tcW w:w="1472" w:type="dxa"/>
            <w:gridSpan w:val="2"/>
            <w:vAlign w:val="center"/>
          </w:tcPr>
          <w:p w:rsidR="00C74600" w:rsidRDefault="00C74600" w:rsidP="00C74600">
            <w:pPr>
              <w:jc w:val="center"/>
            </w:pPr>
            <w:r>
              <w:t>6/10 = 60%</w:t>
            </w:r>
          </w:p>
        </w:tc>
        <w:tc>
          <w:tcPr>
            <w:tcW w:w="1008" w:type="dxa"/>
            <w:vMerge/>
          </w:tcPr>
          <w:p w:rsidR="00C74600" w:rsidRPr="00377E6D" w:rsidRDefault="00C74600"/>
        </w:tc>
      </w:tr>
      <w:tr w:rsidR="00C74600" w:rsidTr="00C74600">
        <w:tc>
          <w:tcPr>
            <w:tcW w:w="2682" w:type="dxa"/>
          </w:tcPr>
          <w:p w:rsidR="00C74600" w:rsidRDefault="00C74600"/>
          <w:p w:rsidR="00C74600" w:rsidRDefault="00C74600">
            <w:r>
              <w:t>Criteria Period</w:t>
            </w:r>
          </w:p>
          <w:p w:rsidR="00C74600" w:rsidRDefault="00C74600">
            <w:r>
              <w:t>The period of time OR number of sessions over which you will decide if mastery has been achieved</w:t>
            </w:r>
          </w:p>
          <w:p w:rsidR="00C74600" w:rsidRDefault="00C74600"/>
        </w:tc>
        <w:tc>
          <w:tcPr>
            <w:tcW w:w="5891" w:type="dxa"/>
            <w:gridSpan w:val="6"/>
            <w:vAlign w:val="center"/>
          </w:tcPr>
          <w:p w:rsidR="00C74600" w:rsidRDefault="00C74600" w:rsidP="00C74600">
            <w:pPr>
              <w:jc w:val="center"/>
            </w:pPr>
            <w:r>
              <w:t>4 WEEKS</w:t>
            </w:r>
          </w:p>
        </w:tc>
        <w:tc>
          <w:tcPr>
            <w:tcW w:w="1008" w:type="dxa"/>
            <w:vMerge/>
          </w:tcPr>
          <w:p w:rsidR="00C74600" w:rsidRDefault="00C74600" w:rsidP="00C74600">
            <w:pPr>
              <w:jc w:val="center"/>
            </w:pPr>
          </w:p>
        </w:tc>
      </w:tr>
      <w:tr w:rsidR="00C74600" w:rsidTr="00C74600">
        <w:tc>
          <w:tcPr>
            <w:tcW w:w="2682" w:type="dxa"/>
          </w:tcPr>
          <w:p w:rsidR="00C74600" w:rsidRDefault="00C74600"/>
          <w:p w:rsidR="00C74600" w:rsidRDefault="00C74600">
            <w:r>
              <w:t>Method</w:t>
            </w:r>
          </w:p>
          <w:p w:rsidR="00C74600" w:rsidRDefault="00C74600">
            <w:r>
              <w:t>How you will collect the data</w:t>
            </w:r>
          </w:p>
          <w:p w:rsidR="00C74600" w:rsidRDefault="00C74600"/>
        </w:tc>
        <w:tc>
          <w:tcPr>
            <w:tcW w:w="1476" w:type="dxa"/>
            <w:vAlign w:val="center"/>
          </w:tcPr>
          <w:p w:rsidR="00C74600" w:rsidRDefault="00C74600" w:rsidP="00C74600">
            <w:r>
              <w:t>Student will be asked to verbally identify 10 appropriate behaviors</w:t>
            </w:r>
          </w:p>
        </w:tc>
        <w:tc>
          <w:tcPr>
            <w:tcW w:w="1440" w:type="dxa"/>
          </w:tcPr>
          <w:p w:rsidR="00C74600" w:rsidRDefault="00C74600">
            <w:r w:rsidRPr="00204F8C">
              <w:t>Student will be asked to verbally identify 10 appropriate behaviors</w:t>
            </w:r>
          </w:p>
        </w:tc>
        <w:tc>
          <w:tcPr>
            <w:tcW w:w="1530" w:type="dxa"/>
            <w:gridSpan w:val="3"/>
          </w:tcPr>
          <w:p w:rsidR="00C74600" w:rsidRDefault="00C74600">
            <w:r w:rsidRPr="00204F8C">
              <w:t>Student will be asked to verbally identify 10 appropriate behaviors</w:t>
            </w:r>
          </w:p>
        </w:tc>
        <w:tc>
          <w:tcPr>
            <w:tcW w:w="1445" w:type="dxa"/>
          </w:tcPr>
          <w:p w:rsidR="00C74600" w:rsidRDefault="00C74600">
            <w:r w:rsidRPr="00204F8C">
              <w:t>Student will be asked to verbally identify 10 appropriate behaviors</w:t>
            </w:r>
          </w:p>
        </w:tc>
        <w:tc>
          <w:tcPr>
            <w:tcW w:w="1008" w:type="dxa"/>
            <w:vMerge/>
          </w:tcPr>
          <w:p w:rsidR="00C74600" w:rsidRPr="00204F8C" w:rsidRDefault="00C74600"/>
        </w:tc>
      </w:tr>
      <w:tr w:rsidR="00C74600" w:rsidTr="00C74600">
        <w:tc>
          <w:tcPr>
            <w:tcW w:w="2682" w:type="dxa"/>
          </w:tcPr>
          <w:p w:rsidR="00C74600" w:rsidRDefault="00C74600" w:rsidP="00C74600"/>
          <w:p w:rsidR="00C74600" w:rsidRDefault="00C74600" w:rsidP="00C74600">
            <w:r>
              <w:t>Schedule</w:t>
            </w:r>
          </w:p>
          <w:p w:rsidR="00C74600" w:rsidRDefault="00C74600" w:rsidP="00C74600">
            <w:r>
              <w:t>This is the Data Point you are going to chart on your graph</w:t>
            </w:r>
          </w:p>
          <w:p w:rsidR="00C74600" w:rsidRDefault="00C74600" w:rsidP="00C74600"/>
        </w:tc>
        <w:tc>
          <w:tcPr>
            <w:tcW w:w="1476" w:type="dxa"/>
            <w:vAlign w:val="center"/>
          </w:tcPr>
          <w:p w:rsidR="00C74600" w:rsidRDefault="00C74600" w:rsidP="00C74600">
            <w:pPr>
              <w:jc w:val="center"/>
            </w:pPr>
            <w:r>
              <w:t>One time a week</w:t>
            </w:r>
          </w:p>
          <w:p w:rsidR="00C74600" w:rsidRDefault="00C74600" w:rsidP="00C74600">
            <w:pPr>
              <w:jc w:val="center"/>
            </w:pPr>
            <w:r>
              <w:t>(10/4/14)</w:t>
            </w:r>
          </w:p>
        </w:tc>
        <w:tc>
          <w:tcPr>
            <w:tcW w:w="1440" w:type="dxa"/>
            <w:vAlign w:val="center"/>
          </w:tcPr>
          <w:p w:rsidR="00C74600" w:rsidRDefault="00C74600" w:rsidP="00C74600">
            <w:pPr>
              <w:jc w:val="center"/>
            </w:pPr>
            <w:r w:rsidRPr="00965DC8">
              <w:t>One time a week</w:t>
            </w:r>
          </w:p>
          <w:p w:rsidR="00C74600" w:rsidRDefault="00C74600" w:rsidP="00C74600">
            <w:pPr>
              <w:jc w:val="center"/>
            </w:pPr>
            <w:r>
              <w:t>(10/10/14)</w:t>
            </w:r>
          </w:p>
        </w:tc>
        <w:tc>
          <w:tcPr>
            <w:tcW w:w="1530" w:type="dxa"/>
            <w:gridSpan w:val="3"/>
            <w:vAlign w:val="center"/>
          </w:tcPr>
          <w:p w:rsidR="00C74600" w:rsidRDefault="00C74600" w:rsidP="00C74600">
            <w:pPr>
              <w:jc w:val="center"/>
            </w:pPr>
            <w:r w:rsidRPr="00965DC8">
              <w:t>One time a week</w:t>
            </w:r>
          </w:p>
          <w:p w:rsidR="00C74600" w:rsidRDefault="00C74600" w:rsidP="00C74600">
            <w:pPr>
              <w:jc w:val="center"/>
            </w:pPr>
            <w:r>
              <w:t>(10/17/14)</w:t>
            </w:r>
          </w:p>
        </w:tc>
        <w:tc>
          <w:tcPr>
            <w:tcW w:w="1445" w:type="dxa"/>
            <w:vAlign w:val="center"/>
          </w:tcPr>
          <w:p w:rsidR="00C74600" w:rsidRDefault="00C74600" w:rsidP="00C74600">
            <w:pPr>
              <w:jc w:val="center"/>
            </w:pPr>
            <w:r w:rsidRPr="00965DC8">
              <w:t>One time a week</w:t>
            </w:r>
          </w:p>
          <w:p w:rsidR="00C74600" w:rsidRDefault="00C74600" w:rsidP="00C74600">
            <w:pPr>
              <w:jc w:val="center"/>
            </w:pPr>
            <w:r>
              <w:t>(10/24/14</w:t>
            </w:r>
          </w:p>
        </w:tc>
        <w:tc>
          <w:tcPr>
            <w:tcW w:w="1008" w:type="dxa"/>
            <w:vMerge/>
          </w:tcPr>
          <w:p w:rsidR="00C74600" w:rsidRPr="00965DC8" w:rsidRDefault="00C74600" w:rsidP="00C74600">
            <w:pPr>
              <w:jc w:val="center"/>
            </w:pPr>
          </w:p>
        </w:tc>
      </w:tr>
    </w:tbl>
    <w:p w:rsidR="00C74600" w:rsidRDefault="00C74600"/>
    <w:p w:rsidR="00C74600" w:rsidRDefault="00C74600">
      <w:r>
        <w:br w:type="page"/>
      </w:r>
    </w:p>
    <w:p w:rsidR="00C74600" w:rsidRDefault="00C74600">
      <w:r>
        <w:lastRenderedPageBreak/>
        <w:t xml:space="preserve">NAME:   </w:t>
      </w:r>
    </w:p>
    <w:p w:rsidR="00C74600" w:rsidRDefault="00C74600" w:rsidP="00C7460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</w:rPr>
        <w:t xml:space="preserve">GOAL:   </w:t>
      </w:r>
    </w:p>
    <w:p w:rsidR="00C74600" w:rsidRDefault="00C74600" w:rsidP="00C7460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</w:rPr>
        <w:t xml:space="preserve">The student will identify 10 appropriate behaviors to display when confronted with real or simulated situations involving peer pressure. </w:t>
      </w:r>
    </w:p>
    <w:p w:rsidR="00C74600" w:rsidRDefault="00C74600" w:rsidP="00C7460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</w:rPr>
        <w:t>CRITERIA:</w:t>
      </w:r>
    </w:p>
    <w:p w:rsidR="00C74600" w:rsidRDefault="00C74600" w:rsidP="00C7460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</w:rPr>
        <w:t>80% correct over a 4 week period measured one time a week using verbal interview with student during counseling session</w:t>
      </w:r>
    </w:p>
    <w:p w:rsidR="00C74600" w:rsidRDefault="00C746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36"/>
        <w:gridCol w:w="1636"/>
        <w:gridCol w:w="1636"/>
        <w:gridCol w:w="1637"/>
        <w:gridCol w:w="1516"/>
      </w:tblGrid>
      <w:tr w:rsidR="00C74600" w:rsidTr="00C74600">
        <w:tc>
          <w:tcPr>
            <w:tcW w:w="1515" w:type="dxa"/>
          </w:tcPr>
          <w:p w:rsidR="00C74600" w:rsidRDefault="00C74600" w:rsidP="00C74600">
            <w:r>
              <w:t>September</w:t>
            </w:r>
          </w:p>
          <w:p w:rsidR="00C74600" w:rsidRDefault="00C74600"/>
        </w:tc>
        <w:tc>
          <w:tcPr>
            <w:tcW w:w="1636" w:type="dxa"/>
          </w:tcPr>
          <w:p w:rsidR="00C74600" w:rsidRDefault="00C74600">
            <w:r>
              <w:t>Week 1</w:t>
            </w:r>
          </w:p>
          <w:p w:rsidR="00C74600" w:rsidRDefault="00C74600">
            <w:r>
              <w:t>DATE:</w:t>
            </w:r>
          </w:p>
        </w:tc>
        <w:tc>
          <w:tcPr>
            <w:tcW w:w="1636" w:type="dxa"/>
          </w:tcPr>
          <w:p w:rsidR="00C74600" w:rsidRDefault="00C74600">
            <w:r>
              <w:t>Week 2</w:t>
            </w:r>
          </w:p>
          <w:p w:rsidR="00C74600" w:rsidRDefault="00C74600">
            <w:r>
              <w:t>DATE:</w:t>
            </w:r>
          </w:p>
        </w:tc>
        <w:tc>
          <w:tcPr>
            <w:tcW w:w="1636" w:type="dxa"/>
          </w:tcPr>
          <w:p w:rsidR="00C74600" w:rsidRDefault="00C74600">
            <w:r>
              <w:t>Week 3</w:t>
            </w:r>
          </w:p>
          <w:p w:rsidR="00C74600" w:rsidRDefault="00C74600">
            <w:r>
              <w:t>DATE:</w:t>
            </w:r>
          </w:p>
        </w:tc>
        <w:tc>
          <w:tcPr>
            <w:tcW w:w="1637" w:type="dxa"/>
          </w:tcPr>
          <w:p w:rsidR="00C74600" w:rsidRDefault="00C74600">
            <w:r>
              <w:t>Week 4</w:t>
            </w:r>
          </w:p>
          <w:p w:rsidR="00C74600" w:rsidRDefault="00C74600">
            <w:r>
              <w:t>DATE:</w:t>
            </w:r>
          </w:p>
        </w:tc>
        <w:tc>
          <w:tcPr>
            <w:tcW w:w="1516" w:type="dxa"/>
          </w:tcPr>
          <w:p w:rsidR="00C74600" w:rsidRDefault="00015C78" w:rsidP="00C74600">
            <w:r>
              <w:t>Average % Correct</w:t>
            </w:r>
          </w:p>
        </w:tc>
      </w:tr>
      <w:tr w:rsidR="00C74600" w:rsidTr="00C74600">
        <w:tc>
          <w:tcPr>
            <w:tcW w:w="1515" w:type="dxa"/>
          </w:tcPr>
          <w:p w:rsidR="00C74600" w:rsidRDefault="00C74600" w:rsidP="00C74600"/>
          <w:p w:rsidR="00C74600" w:rsidRDefault="00C74600" w:rsidP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7" w:type="dxa"/>
          </w:tcPr>
          <w:p w:rsidR="00C74600" w:rsidRDefault="00C74600"/>
        </w:tc>
        <w:tc>
          <w:tcPr>
            <w:tcW w:w="1516" w:type="dxa"/>
          </w:tcPr>
          <w:p w:rsidR="00C74600" w:rsidRDefault="00C74600"/>
        </w:tc>
      </w:tr>
      <w:tr w:rsidR="00015C78" w:rsidTr="00C74600">
        <w:tc>
          <w:tcPr>
            <w:tcW w:w="1515" w:type="dxa"/>
          </w:tcPr>
          <w:p w:rsidR="00015C78" w:rsidRDefault="00015C78" w:rsidP="007A69F5">
            <w:r>
              <w:t>October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 10/4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 10/10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 10/17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 10/24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015C78">
        <w:tc>
          <w:tcPr>
            <w:tcW w:w="1515" w:type="dxa"/>
          </w:tcPr>
          <w:p w:rsidR="00C74600" w:rsidRDefault="00C74600" w:rsidP="00C74600"/>
          <w:p w:rsidR="00C74600" w:rsidRDefault="00C74600" w:rsidP="00C74600"/>
        </w:tc>
        <w:tc>
          <w:tcPr>
            <w:tcW w:w="1636" w:type="dxa"/>
            <w:shd w:val="clear" w:color="auto" w:fill="F2DBDB" w:themeFill="accent2" w:themeFillTint="33"/>
            <w:vAlign w:val="center"/>
          </w:tcPr>
          <w:p w:rsidR="00C74600" w:rsidRDefault="00C74600" w:rsidP="00C74600">
            <w:pPr>
              <w:jc w:val="center"/>
            </w:pPr>
            <w:r>
              <w:t>4/10</w:t>
            </w:r>
          </w:p>
        </w:tc>
        <w:tc>
          <w:tcPr>
            <w:tcW w:w="1636" w:type="dxa"/>
            <w:shd w:val="clear" w:color="auto" w:fill="F2DBDB" w:themeFill="accent2" w:themeFillTint="33"/>
            <w:vAlign w:val="center"/>
          </w:tcPr>
          <w:p w:rsidR="00C74600" w:rsidRDefault="00C74600" w:rsidP="00C74600">
            <w:pPr>
              <w:jc w:val="center"/>
            </w:pPr>
            <w:r>
              <w:t>5/10</w:t>
            </w:r>
          </w:p>
        </w:tc>
        <w:tc>
          <w:tcPr>
            <w:tcW w:w="1636" w:type="dxa"/>
            <w:shd w:val="clear" w:color="auto" w:fill="F2DBDB" w:themeFill="accent2" w:themeFillTint="33"/>
            <w:vAlign w:val="center"/>
          </w:tcPr>
          <w:p w:rsidR="00C74600" w:rsidRDefault="00C74600" w:rsidP="00C74600">
            <w:pPr>
              <w:jc w:val="center"/>
            </w:pPr>
            <w:r>
              <w:t>4/10</w:t>
            </w:r>
          </w:p>
        </w:tc>
        <w:tc>
          <w:tcPr>
            <w:tcW w:w="1637" w:type="dxa"/>
            <w:shd w:val="clear" w:color="auto" w:fill="F2DBDB" w:themeFill="accent2" w:themeFillTint="33"/>
            <w:vAlign w:val="center"/>
          </w:tcPr>
          <w:p w:rsidR="00C74600" w:rsidRDefault="00C74600" w:rsidP="00C74600">
            <w:pPr>
              <w:jc w:val="center"/>
            </w:pPr>
            <w:r>
              <w:t>6/10</w:t>
            </w: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015C78" w:rsidRDefault="00015C78" w:rsidP="00C74600">
            <w:pPr>
              <w:jc w:val="center"/>
            </w:pPr>
            <w:r>
              <w:t>45% correct over 4 weeks</w:t>
            </w:r>
          </w:p>
        </w:tc>
      </w:tr>
      <w:tr w:rsidR="00015C78" w:rsidTr="00C74600">
        <w:tc>
          <w:tcPr>
            <w:tcW w:w="1515" w:type="dxa"/>
          </w:tcPr>
          <w:p w:rsidR="00015C78" w:rsidRDefault="00015C78" w:rsidP="00C74600">
            <w:r>
              <w:t>November</w:t>
            </w:r>
          </w:p>
          <w:p w:rsidR="00015C78" w:rsidRDefault="00015C78" w:rsidP="00C74600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C74600">
        <w:tc>
          <w:tcPr>
            <w:tcW w:w="1515" w:type="dxa"/>
          </w:tcPr>
          <w:p w:rsidR="00C74600" w:rsidRDefault="00C74600"/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7" w:type="dxa"/>
          </w:tcPr>
          <w:p w:rsidR="00C74600" w:rsidRDefault="00C74600"/>
        </w:tc>
        <w:tc>
          <w:tcPr>
            <w:tcW w:w="1516" w:type="dxa"/>
          </w:tcPr>
          <w:p w:rsidR="00C74600" w:rsidRDefault="00C74600"/>
        </w:tc>
      </w:tr>
      <w:tr w:rsidR="00015C78" w:rsidTr="00C74600">
        <w:tc>
          <w:tcPr>
            <w:tcW w:w="1515" w:type="dxa"/>
          </w:tcPr>
          <w:p w:rsidR="00015C78" w:rsidRDefault="00015C78" w:rsidP="00C74600">
            <w:r>
              <w:t>December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C74600">
        <w:tc>
          <w:tcPr>
            <w:tcW w:w="1515" w:type="dxa"/>
          </w:tcPr>
          <w:p w:rsidR="00C74600" w:rsidRDefault="00C74600"/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6" w:type="dxa"/>
          </w:tcPr>
          <w:p w:rsidR="00C74600" w:rsidRDefault="00C74600"/>
        </w:tc>
        <w:tc>
          <w:tcPr>
            <w:tcW w:w="1637" w:type="dxa"/>
          </w:tcPr>
          <w:p w:rsidR="00C74600" w:rsidRDefault="00C74600"/>
        </w:tc>
        <w:tc>
          <w:tcPr>
            <w:tcW w:w="1516" w:type="dxa"/>
          </w:tcPr>
          <w:p w:rsidR="00C74600" w:rsidRDefault="00C74600"/>
        </w:tc>
        <w:bookmarkStart w:id="0" w:name="_GoBack"/>
        <w:bookmarkEnd w:id="0"/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January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February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March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April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May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  <w:tr w:rsidR="00015C78" w:rsidTr="007A69F5">
        <w:tc>
          <w:tcPr>
            <w:tcW w:w="1515" w:type="dxa"/>
          </w:tcPr>
          <w:p w:rsidR="00015C78" w:rsidRDefault="00015C78" w:rsidP="007A69F5">
            <w:r>
              <w:t>June</w:t>
            </w:r>
          </w:p>
          <w:p w:rsidR="00015C78" w:rsidRDefault="00015C78" w:rsidP="007A69F5"/>
        </w:tc>
        <w:tc>
          <w:tcPr>
            <w:tcW w:w="1636" w:type="dxa"/>
          </w:tcPr>
          <w:p w:rsidR="00015C78" w:rsidRDefault="00015C78" w:rsidP="007A69F5">
            <w:r>
              <w:t>Week 1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2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6" w:type="dxa"/>
          </w:tcPr>
          <w:p w:rsidR="00015C78" w:rsidRDefault="00015C78" w:rsidP="007A69F5">
            <w:r>
              <w:t>Week 3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637" w:type="dxa"/>
          </w:tcPr>
          <w:p w:rsidR="00015C78" w:rsidRDefault="00015C78" w:rsidP="007A69F5">
            <w:r>
              <w:t>Week 4</w:t>
            </w:r>
          </w:p>
          <w:p w:rsidR="00015C78" w:rsidRDefault="00015C78" w:rsidP="007A69F5">
            <w:r>
              <w:t>DATE:</w:t>
            </w:r>
          </w:p>
        </w:tc>
        <w:tc>
          <w:tcPr>
            <w:tcW w:w="1516" w:type="dxa"/>
          </w:tcPr>
          <w:p w:rsidR="00015C78" w:rsidRDefault="00015C78" w:rsidP="00C34229">
            <w:r>
              <w:t>Average % Correct</w:t>
            </w:r>
          </w:p>
        </w:tc>
      </w:tr>
      <w:tr w:rsidR="00C74600" w:rsidTr="007A69F5">
        <w:tc>
          <w:tcPr>
            <w:tcW w:w="1515" w:type="dxa"/>
          </w:tcPr>
          <w:p w:rsidR="00C74600" w:rsidRDefault="00C74600" w:rsidP="007A69F5"/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6" w:type="dxa"/>
          </w:tcPr>
          <w:p w:rsidR="00C74600" w:rsidRDefault="00C74600" w:rsidP="007A69F5"/>
        </w:tc>
        <w:tc>
          <w:tcPr>
            <w:tcW w:w="1637" w:type="dxa"/>
          </w:tcPr>
          <w:p w:rsidR="00C74600" w:rsidRDefault="00C74600" w:rsidP="007A69F5"/>
        </w:tc>
        <w:tc>
          <w:tcPr>
            <w:tcW w:w="1516" w:type="dxa"/>
          </w:tcPr>
          <w:p w:rsidR="00C74600" w:rsidRDefault="00C74600" w:rsidP="007A69F5"/>
        </w:tc>
      </w:tr>
    </w:tbl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/>
    <w:p w:rsidR="00C74600" w:rsidRDefault="00C74600">
      <w:r>
        <w:rPr>
          <w:noProof/>
        </w:rPr>
        <w:drawing>
          <wp:inline distT="0" distB="0" distL="0" distR="0" wp14:anchorId="4F7C1C17" wp14:editId="476946FE">
            <wp:extent cx="5938221" cy="5798372"/>
            <wp:effectExtent l="0" t="0" r="2476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74600" w:rsidSect="00C7460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098"/>
    <w:multiLevelType w:val="hybridMultilevel"/>
    <w:tmpl w:val="D69E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0"/>
    <w:rsid w:val="00015C78"/>
    <w:rsid w:val="000A5D4D"/>
    <w:rsid w:val="001F6C0F"/>
    <w:rsid w:val="0046289B"/>
    <w:rsid w:val="00C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09765286106356"/>
          <c:y val="0.27920863483224817"/>
          <c:w val="0.74007596981079959"/>
          <c:h val="0.54031813849844157"/>
        </c:manualLayout>
      </c:layout>
      <c:lineChart>
        <c:grouping val="standard"/>
        <c:varyColors val="0"/>
        <c:ser>
          <c:idx val="0"/>
          <c:order val="0"/>
          <c:tx>
            <c:strRef>
              <c:f>'OCT 2014 (2)'!$B$2</c:f>
              <c:strCache>
                <c:ptCount val="1"/>
                <c:pt idx="0">
                  <c:v>FREQUNCY COUNT</c:v>
                </c:pt>
              </c:strCache>
            </c:strRef>
          </c:tx>
          <c:spPr>
            <a:ln w="31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dLbls>
            <c:txPr>
              <a:bodyPr/>
              <a:lstStyle/>
              <a:p>
                <a:pPr>
                  <a:defRPr sz="1100" b="1" i="0"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'OCT 2014 (2)'!$A$3:$A$9</c:f>
              <c:strCache>
                <c:ptCount val="6"/>
                <c:pt idx="1">
                  <c:v>10/4                       F</c:v>
                </c:pt>
                <c:pt idx="2">
                  <c:v>10/10                           F</c:v>
                </c:pt>
                <c:pt idx="3">
                  <c:v>10/17                        F</c:v>
                </c:pt>
                <c:pt idx="4">
                  <c:v>10/24                             F</c:v>
                </c:pt>
                <c:pt idx="5">
                  <c:v>10/31                               F</c:v>
                </c:pt>
              </c:strCache>
            </c:strRef>
          </c:cat>
          <c:val>
            <c:numRef>
              <c:f>'OCT 2014 (2)'!$B$3:$B$9</c:f>
              <c:numCache>
                <c:formatCode>General</c:formatCode>
                <c:ptCount val="7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'OCT 2014 (2)'!$C$2</c:f>
              <c:strCache>
                <c:ptCount val="1"/>
                <c:pt idx="0">
                  <c:v>target</c:v>
                </c:pt>
              </c:strCache>
            </c:strRef>
          </c:tx>
          <c:spPr>
            <a:ln w="19050">
              <a:solidFill>
                <a:schemeClr val="bg1">
                  <a:lumMod val="50000"/>
                </a:schemeClr>
              </a:solidFill>
              <a:prstDash val="dash"/>
            </a:ln>
          </c:spPr>
          <c:marker>
            <c:symbol val="dash"/>
            <c:size val="5"/>
            <c:spPr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strRef>
              <c:f>'OCT 2014 (2)'!$A$3:$A$9</c:f>
              <c:strCache>
                <c:ptCount val="6"/>
                <c:pt idx="1">
                  <c:v>10/4                       F</c:v>
                </c:pt>
                <c:pt idx="2">
                  <c:v>10/10                           F</c:v>
                </c:pt>
                <c:pt idx="3">
                  <c:v>10/17                        F</c:v>
                </c:pt>
                <c:pt idx="4">
                  <c:v>10/24                             F</c:v>
                </c:pt>
                <c:pt idx="5">
                  <c:v>10/31                               F</c:v>
                </c:pt>
              </c:strCache>
            </c:strRef>
          </c:cat>
          <c:val>
            <c:numRef>
              <c:f>'OCT 2014 (2)'!$C$3:$C$9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411904"/>
        <c:axId val="96189184"/>
      </c:lineChart>
      <c:catAx>
        <c:axId val="9241190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>
                    <a:effectLst/>
                  </a:rPr>
                  <a:t>OCTOBER 2014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1728133386831817"/>
              <c:y val="0.93200970529601612"/>
            </c:manualLayout>
          </c:layout>
          <c:overlay val="0"/>
        </c:title>
        <c:majorTickMark val="cross"/>
        <c:minorTickMark val="none"/>
        <c:tickLblPos val="nextTo"/>
        <c:txPr>
          <a:bodyPr/>
          <a:lstStyle/>
          <a:p>
            <a:pPr>
              <a:defRPr sz="1200" baseline="0">
                <a:latin typeface="Arial Narrow"/>
              </a:defRPr>
            </a:pPr>
            <a:endParaRPr lang="en-US"/>
          </a:p>
        </c:txPr>
        <c:crossAx val="96189184"/>
        <c:crosses val="autoZero"/>
        <c:auto val="1"/>
        <c:lblAlgn val="ctr"/>
        <c:lblOffset val="100"/>
        <c:noMultiLvlLbl val="0"/>
      </c:catAx>
      <c:valAx>
        <c:axId val="96189184"/>
        <c:scaling>
          <c:orientation val="minMax"/>
          <c:max val="10"/>
          <c:min val="0"/>
        </c:scaling>
        <c:delete val="0"/>
        <c:axPos val="l"/>
        <c:majorGridlines>
          <c:spPr>
            <a:ln>
              <a:noFill/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>
                    <a:effectLst/>
                  </a:rPr>
                  <a:t>FREQUNCY</a:t>
                </a:r>
                <a:r>
                  <a:rPr lang="en-US" sz="1000" baseline="0">
                    <a:effectLst/>
                  </a:rPr>
                  <a:t> COUNT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4.9981150239770379E-2"/>
              <c:y val="0.44389418173557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2411904"/>
        <c:crosses val="autoZero"/>
        <c:crossBetween val="midCat"/>
        <c:majorUnit val="1"/>
        <c:minorUnit val="1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span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0.32751</cdr:x>
      <cdr:y>0.10355</cdr:y>
    </cdr:from>
    <cdr:to>
      <cdr:x>0.70536</cdr:x>
      <cdr:y>0.17094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91649" y="945995"/>
          <a:ext cx="3682226" cy="615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0.00462</cdr:x>
      <cdr:y>0.00565</cdr:y>
    </cdr:from>
    <cdr:to>
      <cdr:x>0.99515</cdr:x>
      <cdr:y>0.22483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5355" y="29221"/>
          <a:ext cx="9724133" cy="11336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>
              <a:solidFill>
                <a:schemeClr val="tx1"/>
              </a:solidFill>
            </a:rPr>
            <a:t>FREQUENCY - PROGRESS MONITORING GRAPH</a:t>
          </a:r>
          <a:endParaRPr lang="en-US" sz="1200" baseline="0">
            <a:solidFill>
              <a:schemeClr val="tx1"/>
            </a:solidFill>
          </a:endParaRPr>
        </a:p>
        <a:p xmlns:a="http://schemas.openxmlformats.org/drawingml/2006/main">
          <a:pPr algn="ctr"/>
          <a:r>
            <a:rPr lang="en-US" sz="1200" baseline="0">
              <a:solidFill>
                <a:schemeClr val="tx1"/>
              </a:solidFill>
            </a:rPr>
            <a:t>STUDENT:      DOB:   SCHOOL:   </a:t>
          </a:r>
        </a:p>
        <a:p xmlns:a="http://schemas.openxmlformats.org/drawingml/2006/main">
          <a:pPr algn="ctr"/>
          <a:r>
            <a:rPr lang="en-US" sz="1200" baseline="0">
              <a:solidFill>
                <a:schemeClr val="tx1"/>
              </a:solidFill>
            </a:rPr>
            <a:t>GOAL :   </a:t>
          </a:r>
        </a:p>
        <a:p xmlns:a="http://schemas.openxmlformats.org/drawingml/2006/main">
          <a:pPr algn="ctr"/>
          <a:r>
            <a:rPr lang="en-US" sz="1200" baseline="0">
              <a:solidFill>
                <a:schemeClr val="tx1"/>
              </a:solidFill>
            </a:rPr>
            <a:t>The student will identify 10 appropriate behaviors to display when confronted with real or simulated situations involving peer pressure. </a:t>
          </a:r>
        </a:p>
        <a:p xmlns:a="http://schemas.openxmlformats.org/drawingml/2006/main">
          <a:pPr algn="ctr"/>
          <a:r>
            <a:rPr lang="en-US" sz="1200" baseline="0">
              <a:solidFill>
                <a:schemeClr val="tx1"/>
              </a:solidFill>
            </a:rPr>
            <a:t>    CRITERIA:</a:t>
          </a:r>
        </a:p>
        <a:p xmlns:a="http://schemas.openxmlformats.org/drawingml/2006/main">
          <a:pPr algn="ctr"/>
          <a:r>
            <a:rPr lang="en-US" sz="1200" baseline="0">
              <a:solidFill>
                <a:schemeClr val="tx1"/>
              </a:solidFill>
            </a:rPr>
            <a:t>80% correct over a 4 week period measured one time a week using verbal interview with student during counseling session</a:t>
          </a:r>
          <a:endParaRPr lang="en-US" sz="120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8937-2FA0-435F-8F94-AB7A93E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2</cp:revision>
  <dcterms:created xsi:type="dcterms:W3CDTF">2015-01-06T20:05:00Z</dcterms:created>
  <dcterms:modified xsi:type="dcterms:W3CDTF">2015-03-17T13:01:00Z</dcterms:modified>
</cp:coreProperties>
</file>